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Sprint 1 Planning Meeting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Kevin Fontela, Raul Garcia Breijo, Jorge Segredo, Akul Singh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Start: 8/30/2021 5:00 PM</w:t>
      </w:r>
    </w:p>
    <w:p w:rsidR="00000000" w:rsidDel="00000000" w:rsidP="00000000" w:rsidRDefault="00000000" w:rsidRPr="00000000" w14:paraId="00000004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Meeting End:   8/30/2021 6:00 PM</w:t>
      </w:r>
    </w:p>
    <w:p w:rsidR="00000000" w:rsidDel="00000000" w:rsidP="00000000" w:rsidRDefault="00000000" w:rsidRPr="00000000" w14:paraId="0000000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Assigned Features: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Study Reading Material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Felipe Arce Rivera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Kevin Fontela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Raul Garcia Breijo,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Jorge Segredo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Akul Singh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jTLEX Front-end (Visualization)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Leandro Estevez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Victoria Fernandez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pyTLEX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Jared Hummer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Ismael Clark</w:t>
      </w:r>
    </w:p>
    <w:p w:rsidR="00000000" w:rsidDel="00000000" w:rsidP="00000000" w:rsidRDefault="00000000" w:rsidRPr="00000000" w14:paraId="00000014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Feature BreakDown:</w:t>
      </w:r>
    </w:p>
    <w:p w:rsidR="00000000" w:rsidDel="00000000" w:rsidP="00000000" w:rsidRDefault="00000000" w:rsidRPr="00000000" w14:paraId="00000016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Study Initial Reading Material</w:t>
      </w:r>
    </w:p>
    <w:p w:rsidR="00000000" w:rsidDel="00000000" w:rsidP="00000000" w:rsidRDefault="00000000" w:rsidRPr="00000000" w14:paraId="00000017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4591050" cy="19431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1943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line="276" w:lineRule="auto"/>
        <w:rPr/>
      </w:pPr>
      <w:r w:rsidDel="00000000" w:rsidR="00000000" w:rsidRPr="00000000">
        <w:rPr>
          <w:rtl w:val="0"/>
        </w:rPr>
        <w:t xml:space="preserve">jTLEX Front-end (visualization)</w:t>
      </w:r>
    </w:p>
    <w:p w:rsidR="00000000" w:rsidDel="00000000" w:rsidP="00000000" w:rsidRDefault="00000000" w:rsidRPr="00000000" w14:paraId="0000001A">
      <w:pPr>
        <w:spacing w:after="240" w:line="276" w:lineRule="auto"/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4391025" cy="20574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05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pyTLEX</w:t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</w:rPr>
        <w:drawing>
          <wp:inline distB="114300" distT="114300" distL="114300" distR="114300">
            <wp:extent cx="2619375" cy="962025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96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